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CE" w:rsidRPr="00C6618F" w:rsidRDefault="0029025C" w:rsidP="0029025C">
      <w:pPr>
        <w:pStyle w:val="NoSpacing"/>
        <w:jc w:val="center"/>
        <w:rPr>
          <w:rFonts w:ascii="Perpetua" w:hAnsi="Perpetua" w:cs="Arial"/>
          <w:b/>
          <w:color w:val="002060"/>
          <w:sz w:val="24"/>
          <w:szCs w:val="20"/>
        </w:rPr>
      </w:pPr>
      <w:r w:rsidRPr="00C6618F">
        <w:rPr>
          <w:rFonts w:ascii="Perpetua" w:hAnsi="Perpetua" w:cs="Arial"/>
          <w:b/>
          <w:color w:val="002060"/>
          <w:sz w:val="28"/>
          <w:szCs w:val="20"/>
        </w:rPr>
        <w:t>2-Stage Pre-Purchase Examination / Vetting Disclaimer</w:t>
      </w:r>
    </w:p>
    <w:p w:rsidR="005B7DCE" w:rsidRDefault="005B7DCE"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 xml:space="preserve">PLEASE SIGN AND DATE BOTH COPIES. HAND OR SEND BY POST ONE COPY TO THE EXAMINING VETERINARY SURGEON AND RETAIN ANOTHER COPY FOR YOU OWN RECORDS. </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FROM: (CLIENT’S NAME AND FULL ADDRESS)</w:t>
      </w:r>
      <w:r w:rsidRPr="00073BF3">
        <w:rPr>
          <w:rFonts w:ascii="Arial" w:hAnsi="Arial" w:cs="Arial"/>
          <w:sz w:val="20"/>
          <w:szCs w:val="20"/>
        </w:rPr>
        <w:tab/>
      </w:r>
      <w:r w:rsidRPr="00073BF3">
        <w:rPr>
          <w:rFonts w:ascii="Arial" w:hAnsi="Arial" w:cs="Arial"/>
          <w:sz w:val="20"/>
          <w:szCs w:val="20"/>
        </w:rPr>
        <w:tab/>
      </w:r>
      <w:r>
        <w:rPr>
          <w:rFonts w:ascii="Arial" w:hAnsi="Arial" w:cs="Arial"/>
          <w:sz w:val="20"/>
          <w:szCs w:val="20"/>
        </w:rPr>
        <w:t>TO:</w:t>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t>EQUITAIT VETERINARY PRACTICE</w:t>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RAECLEUGH</w:t>
      </w:r>
      <w:r w:rsidRPr="00073BF3">
        <w:rPr>
          <w:rFonts w:ascii="Arial" w:hAnsi="Arial" w:cs="Arial"/>
          <w:sz w:val="20"/>
          <w:szCs w:val="20"/>
        </w:rPr>
        <w:t>HEAD</w:t>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t>DUNS</w:t>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BERWICKSHIRE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73BF3">
        <w:rPr>
          <w:rFonts w:ascii="Arial" w:hAnsi="Arial" w:cs="Arial"/>
          <w:sz w:val="20"/>
          <w:szCs w:val="20"/>
        </w:rPr>
        <w:t>TD11 3NS</w:t>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w:t>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w:t>
      </w:r>
    </w:p>
    <w:p w:rsidR="005F3032" w:rsidRPr="00073BF3" w:rsidRDefault="005F3032" w:rsidP="005F3032">
      <w:pPr>
        <w:pStyle w:val="NoSpacing"/>
        <w:jc w:val="both"/>
        <w:rPr>
          <w:rFonts w:ascii="Arial" w:hAnsi="Arial" w:cs="Arial"/>
          <w:sz w:val="20"/>
          <w:szCs w:val="20"/>
        </w:rPr>
      </w:pPr>
    </w:p>
    <w:p w:rsidR="005F3032" w:rsidRPr="00073BF3" w:rsidRDefault="00A60CB9" w:rsidP="005F3032">
      <w:pPr>
        <w:pStyle w:val="NoSpacing"/>
        <w:jc w:val="both"/>
        <w:rPr>
          <w:rFonts w:ascii="Arial" w:hAnsi="Arial" w:cs="Arial"/>
          <w:sz w:val="20"/>
          <w:szCs w:val="20"/>
        </w:rPr>
      </w:pPr>
      <w:r>
        <w:rPr>
          <w:rFonts w:ascii="Arial" w:hAnsi="Arial" w:cs="Arial"/>
          <w:sz w:val="20"/>
          <w:szCs w:val="20"/>
        </w:rPr>
        <w:t>TO</w:t>
      </w:r>
      <w:r w:rsidR="005F3032">
        <w:rPr>
          <w:rFonts w:ascii="Arial" w:hAnsi="Arial" w:cs="Arial"/>
          <w:sz w:val="20"/>
          <w:szCs w:val="20"/>
        </w:rPr>
        <w:t>: EQUITAIT VETERINARY PRACTICE</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 xml:space="preserve">RE ................................................................................................................ (HORSE’S NAME) </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AGE...........</w:t>
      </w:r>
      <w:r w:rsidRPr="00073BF3">
        <w:rPr>
          <w:rFonts w:ascii="Arial" w:hAnsi="Arial" w:cs="Arial"/>
          <w:sz w:val="20"/>
          <w:szCs w:val="20"/>
        </w:rPr>
        <w:tab/>
        <w:t>COLOUR.........................................................</w:t>
      </w:r>
      <w:r w:rsidRPr="00073BF3">
        <w:rPr>
          <w:rFonts w:ascii="Arial" w:hAnsi="Arial" w:cs="Arial"/>
          <w:sz w:val="20"/>
          <w:szCs w:val="20"/>
        </w:rPr>
        <w:tab/>
      </w:r>
      <w:r w:rsidRPr="00073BF3">
        <w:rPr>
          <w:rFonts w:ascii="Arial" w:hAnsi="Arial" w:cs="Arial"/>
          <w:sz w:val="20"/>
          <w:szCs w:val="20"/>
        </w:rPr>
        <w:tab/>
        <w:t>SEX.........................................</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 xml:space="preserve">I AM CONSIDERING THE PURCHASE OF THE HORSE DESCRIBED ABOVE OWNED BY: </w:t>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(OWNER’S NAME AND ADDRESS)</w:t>
      </w:r>
      <w:r w:rsidRPr="00073BF3">
        <w:rPr>
          <w:rFonts w:ascii="Arial" w:hAnsi="Arial" w:cs="Arial"/>
          <w:sz w:val="20"/>
          <w:szCs w:val="20"/>
        </w:rPr>
        <w:tab/>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ab/>
        <w:t xml:space="preserve"> </w:t>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w:t>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t xml:space="preserve">FOR THE PURPOSE OF: </w:t>
      </w:r>
      <w:r w:rsidRPr="00073BF3">
        <w:rPr>
          <w:rFonts w:ascii="Arial" w:hAnsi="Arial" w:cs="Arial"/>
          <w:sz w:val="20"/>
          <w:szCs w:val="20"/>
        </w:rPr>
        <w:tab/>
        <w:t xml:space="preserve"> </w:t>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w:t>
      </w:r>
      <w:r w:rsidRPr="00073BF3">
        <w:rPr>
          <w:rFonts w:ascii="Arial" w:hAnsi="Arial" w:cs="Arial"/>
          <w:sz w:val="20"/>
          <w:szCs w:val="20"/>
        </w:rPr>
        <w:tab/>
      </w:r>
      <w:r w:rsidRPr="00073BF3">
        <w:rPr>
          <w:rFonts w:ascii="Arial" w:hAnsi="Arial" w:cs="Arial"/>
          <w:sz w:val="20"/>
          <w:szCs w:val="20"/>
        </w:rPr>
        <w:tab/>
        <w:t>.............................................................................</w:t>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r w:rsidRPr="00073BF3">
        <w:rPr>
          <w:rFonts w:ascii="Arial" w:hAnsi="Arial" w:cs="Arial"/>
          <w:sz w:val="20"/>
          <w:szCs w:val="20"/>
        </w:rPr>
        <w:tab/>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w:t>
      </w:r>
      <w:r w:rsidRPr="00073BF3">
        <w:rPr>
          <w:rFonts w:ascii="Arial" w:hAnsi="Arial" w:cs="Arial"/>
          <w:sz w:val="20"/>
          <w:szCs w:val="20"/>
        </w:rPr>
        <w:tab/>
      </w:r>
      <w:r w:rsidRPr="00073BF3">
        <w:rPr>
          <w:rFonts w:ascii="Arial" w:hAnsi="Arial" w:cs="Arial"/>
          <w:sz w:val="20"/>
          <w:szCs w:val="20"/>
        </w:rPr>
        <w:tab/>
        <w:t>.............................................................................</w:t>
      </w:r>
      <w:r w:rsidRPr="00073BF3">
        <w:rPr>
          <w:rFonts w:ascii="Arial" w:hAnsi="Arial" w:cs="Arial"/>
          <w:sz w:val="20"/>
          <w:szCs w:val="20"/>
        </w:rPr>
        <w:tab/>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I do not wish to incur the expense of a full 5 stage examination of the horse as detailed in the explanatory memorandum on page 2 of this document, a copy of which I have retained. Accordingly, I wish to restrict the scope of your instructions to a limited examination involving only stages 1 and 2, as listed in that memorandum.</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I acknowledge that, prior to the examination, the extent of this limited form of examination has been explained to me. I accept and understand that such limited examination may not reveal certain conditions which may have been discovered during the course of a full 5 stage examination.</w:t>
      </w:r>
    </w:p>
    <w:p w:rsidR="005F3032" w:rsidRPr="00073BF3" w:rsidRDefault="005F3032" w:rsidP="005F3032">
      <w:pPr>
        <w:pStyle w:val="NoSpacing"/>
        <w:jc w:val="both"/>
        <w:rPr>
          <w:rFonts w:ascii="Arial" w:hAnsi="Arial" w:cs="Arial"/>
          <w:sz w:val="20"/>
          <w:szCs w:val="20"/>
        </w:rPr>
      </w:pPr>
    </w:p>
    <w:p w:rsidR="005F3032" w:rsidRDefault="005F3032" w:rsidP="005F3032">
      <w:pPr>
        <w:pStyle w:val="NoSpacing"/>
        <w:jc w:val="both"/>
        <w:rPr>
          <w:rFonts w:ascii="Arial" w:hAnsi="Arial" w:cs="Arial"/>
          <w:sz w:val="20"/>
          <w:szCs w:val="20"/>
        </w:rPr>
      </w:pPr>
      <w:r w:rsidRPr="00073BF3">
        <w:rPr>
          <w:rFonts w:ascii="Arial" w:hAnsi="Arial" w:cs="Arial"/>
          <w:sz w:val="20"/>
          <w:szCs w:val="20"/>
        </w:rPr>
        <w:t>Dated</w:t>
      </w:r>
      <w:r>
        <w:rPr>
          <w:rFonts w:ascii="Arial" w:hAnsi="Arial" w:cs="Arial"/>
          <w:sz w:val="20"/>
          <w:szCs w:val="20"/>
        </w:rPr>
        <w:t xml:space="preserve"> ...............................................</w:t>
      </w:r>
      <w:r w:rsidRPr="00073BF3">
        <w:rPr>
          <w:rFonts w:ascii="Arial" w:hAnsi="Arial" w:cs="Arial"/>
          <w:sz w:val="20"/>
          <w:szCs w:val="20"/>
        </w:rPr>
        <w:t xml:space="preserve"> </w:t>
      </w:r>
    </w:p>
    <w:p w:rsidR="00A60CB9" w:rsidRPr="00073BF3" w:rsidRDefault="00A60CB9"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Signed ..............................................................................................</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 xml:space="preserve">If signed by agent on behalf of the client, please add the name and relationship with client. </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Name of agent (BLOCK CAPITALS): ................................................................</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 xml:space="preserve">Relationship with client: </w:t>
      </w:r>
      <w:r w:rsidRPr="00073BF3">
        <w:rPr>
          <w:rFonts w:ascii="Arial" w:hAnsi="Arial" w:cs="Arial"/>
          <w:sz w:val="20"/>
          <w:szCs w:val="20"/>
        </w:rPr>
        <w:tab/>
      </w:r>
      <w:r w:rsidRPr="00073BF3">
        <w:rPr>
          <w:rFonts w:ascii="Arial" w:hAnsi="Arial" w:cs="Arial"/>
          <w:sz w:val="20"/>
          <w:szCs w:val="20"/>
        </w:rPr>
        <w:tab/>
        <w:t>................................................................</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p>
    <w:p w:rsidR="005F3032" w:rsidRDefault="005F3032" w:rsidP="005F3032">
      <w:pPr>
        <w:pStyle w:val="NoSpacing"/>
        <w:jc w:val="both"/>
        <w:rPr>
          <w:rFonts w:ascii="Arial" w:hAnsi="Arial" w:cs="Arial"/>
          <w:sz w:val="20"/>
          <w:szCs w:val="20"/>
        </w:rPr>
      </w:pPr>
    </w:p>
    <w:p w:rsidR="005F3032"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The examination of a horse on behalf of a purchaser</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Veterinarians have developed a general routine of examination which has been found to be satisfactory as a means of detecting signs of disease and injury. This examination is conducted in five stages and all the stages should be completed. If this has not been possible it should be made clear on the certificate in what way the examination has been varied and that any options are based on this restricted examination.</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The full 5 stage examination consists of:</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Stage 1 – Preliminary examination</w:t>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This is a methodical examination of the animal’s body to access general appearance and condition. It includes examination of the teeth, the resting heart, the eyes by ophthalmoscope, the skin, the limbs and feet, and flexion of the limb joints to reveal pain or limitation of movement.</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Stage 2- Trotting up</w:t>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The animal is walked and trotted up on hard, level ground in order to detect gross abnormalities of gait and action.</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w:t>
      </w:r>
      <w:r>
        <w:rPr>
          <w:rFonts w:ascii="Arial" w:hAnsi="Arial" w:cs="Arial"/>
          <w:sz w:val="20"/>
          <w:szCs w:val="20"/>
        </w:rPr>
        <w:t>...............</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Stage 3 – strenuous exercise</w:t>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The animal is given sufficient strenuous exercise (1) to make it breathe deeply and rapidly so that any unusual breathing sounds may be heard; (2) to increase the action of the heart so that abnormalities may be more easily detected; and (3) to tire the animal so that strains or injuries may be revealed by stiffness or lameness after a period of rest.</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Stage 4 – A period of rest</w:t>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The horse is allowed to stand quietly for a period. During this time the breathing and the heart rate are checked as they return to their resting levels.</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Stage 5 – The second trot and foot examination</w:t>
      </w:r>
    </w:p>
    <w:p w:rsidR="005F3032" w:rsidRPr="00073BF3" w:rsidRDefault="005F3032" w:rsidP="005F3032">
      <w:pPr>
        <w:pStyle w:val="NoSpacing"/>
        <w:jc w:val="both"/>
        <w:rPr>
          <w:rFonts w:ascii="Arial" w:hAnsi="Arial" w:cs="Arial"/>
          <w:sz w:val="20"/>
          <w:szCs w:val="20"/>
        </w:rPr>
      </w:pPr>
      <w:r w:rsidRPr="00073BF3">
        <w:rPr>
          <w:rFonts w:ascii="Arial" w:hAnsi="Arial" w:cs="Arial"/>
          <w:sz w:val="20"/>
          <w:szCs w:val="20"/>
        </w:rPr>
        <w:t>The horse is walked and trotted again, turned sharply and backed, in order to reveal abnormalities exacerbated by the strenuous exercise stage.</w:t>
      </w:r>
    </w:p>
    <w:p w:rsidR="005F3032" w:rsidRPr="00073BF3" w:rsidRDefault="005F3032" w:rsidP="005F3032">
      <w:pPr>
        <w:pStyle w:val="NoSpacing"/>
        <w:jc w:val="both"/>
        <w:rPr>
          <w:rFonts w:ascii="Arial" w:hAnsi="Arial" w:cs="Arial"/>
          <w:sz w:val="20"/>
          <w:szCs w:val="20"/>
        </w:rPr>
      </w:pPr>
    </w:p>
    <w:p w:rsidR="005F3032" w:rsidRPr="00073BF3" w:rsidRDefault="005F3032" w:rsidP="005F3032">
      <w:pPr>
        <w:pStyle w:val="NoSpacing"/>
        <w:jc w:val="both"/>
        <w:rPr>
          <w:rFonts w:ascii="Arial" w:hAnsi="Arial" w:cs="Arial"/>
          <w:sz w:val="20"/>
          <w:szCs w:val="20"/>
        </w:rPr>
      </w:pPr>
    </w:p>
    <w:p w:rsidR="005F3032" w:rsidRDefault="005F3032" w:rsidP="005F3032">
      <w:pPr>
        <w:pStyle w:val="NoSpacing"/>
        <w:jc w:val="both"/>
        <w:rPr>
          <w:rFonts w:ascii="Arial" w:hAnsi="Arial" w:cs="Arial"/>
          <w:sz w:val="20"/>
          <w:szCs w:val="20"/>
        </w:rPr>
      </w:pPr>
      <w:r w:rsidRPr="00073BF3">
        <w:rPr>
          <w:rFonts w:ascii="Arial" w:hAnsi="Arial" w:cs="Arial"/>
          <w:sz w:val="20"/>
          <w:szCs w:val="20"/>
        </w:rPr>
        <w:t>The letter contained on page 1 of this disclaimer instructs the examining veterinary surgeon to omit stages 3</w:t>
      </w:r>
      <w:r>
        <w:rPr>
          <w:rFonts w:ascii="Arial" w:hAnsi="Arial" w:cs="Arial"/>
          <w:sz w:val="20"/>
          <w:szCs w:val="20"/>
        </w:rPr>
        <w:t xml:space="preserve">, </w:t>
      </w:r>
      <w:r w:rsidRPr="00073BF3">
        <w:rPr>
          <w:rFonts w:ascii="Arial" w:hAnsi="Arial" w:cs="Arial"/>
          <w:sz w:val="20"/>
          <w:szCs w:val="20"/>
        </w:rPr>
        <w:t>4 and 5 of the full examination.</w:t>
      </w:r>
    </w:p>
    <w:p w:rsidR="00466B4A" w:rsidRDefault="00466B4A" w:rsidP="00E66258"/>
    <w:p w:rsidR="00466B4A" w:rsidRDefault="00466B4A" w:rsidP="00E66258"/>
    <w:sectPr w:rsidR="00466B4A" w:rsidSect="00BC6B1A">
      <w:headerReference w:type="default" r:id="rId7"/>
      <w:footerReference w:type="default" r:id="rId8"/>
      <w:pgSz w:w="12240" w:h="15840"/>
      <w:pgMar w:top="2656" w:right="1440" w:bottom="1440" w:left="1440"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09E" w:rsidRDefault="0074509E" w:rsidP="00BC6B1A">
      <w:pPr>
        <w:spacing w:after="0" w:line="240" w:lineRule="auto"/>
      </w:pPr>
      <w:r>
        <w:separator/>
      </w:r>
    </w:p>
  </w:endnote>
  <w:endnote w:type="continuationSeparator" w:id="0">
    <w:p w:rsidR="0074509E" w:rsidRDefault="0074509E" w:rsidP="00BC6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Perpetua">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57" w:rsidRDefault="006D7F57" w:rsidP="00BC6B1A">
    <w:pPr>
      <w:pStyle w:val="Footer"/>
      <w:tabs>
        <w:tab w:val="clear" w:pos="9360"/>
      </w:tabs>
    </w:pPr>
    <w:r>
      <w:rPr>
        <w:rFonts w:ascii="Sylfaen" w:hAnsi="Sylfaen"/>
        <w:color w:val="002060"/>
        <w:sz w:val="19"/>
        <w:szCs w:val="19"/>
      </w:rPr>
      <w:t xml:space="preserve">Colin </w:t>
    </w:r>
    <w:proofErr w:type="spellStart"/>
    <w:r>
      <w:rPr>
        <w:rFonts w:ascii="Sylfaen" w:hAnsi="Sylfaen"/>
        <w:color w:val="002060"/>
        <w:sz w:val="19"/>
        <w:szCs w:val="19"/>
      </w:rPr>
      <w:t>Tait</w:t>
    </w:r>
    <w:proofErr w:type="spellEnd"/>
    <w:r>
      <w:rPr>
        <w:rFonts w:ascii="Sylfaen" w:hAnsi="Sylfaen"/>
        <w:color w:val="002060"/>
        <w:sz w:val="19"/>
        <w:szCs w:val="19"/>
      </w:rPr>
      <w:t xml:space="preserve">, BVMS </w:t>
    </w:r>
    <w:r w:rsidR="00352718">
      <w:rPr>
        <w:rFonts w:ascii="Sylfaen" w:hAnsi="Sylfaen"/>
        <w:color w:val="002060"/>
        <w:sz w:val="19"/>
        <w:szCs w:val="19"/>
      </w:rPr>
      <w:t xml:space="preserve">Cert EP </w:t>
    </w:r>
    <w:r>
      <w:rPr>
        <w:rFonts w:ascii="Sylfaen" w:hAnsi="Sylfaen"/>
        <w:color w:val="002060"/>
        <w:sz w:val="19"/>
        <w:szCs w:val="19"/>
      </w:rPr>
      <w:t>MRCVS</w:t>
    </w:r>
    <w:r w:rsidR="005405A9">
      <w:rPr>
        <w:rFonts w:ascii="Sylfaen" w:hAnsi="Sylfaen"/>
        <w:color w:val="002060"/>
        <w:sz w:val="19"/>
        <w:szCs w:val="19"/>
      </w:rPr>
      <w:tab/>
      <w:t>01361 889106</w:t>
    </w:r>
    <w:r>
      <w:rPr>
        <w:rFonts w:ascii="Sylfaen" w:hAnsi="Sylfaen"/>
        <w:color w:val="002060"/>
        <w:sz w:val="19"/>
        <w:szCs w:val="19"/>
      </w:rPr>
      <w:tab/>
    </w:r>
    <w:r>
      <w:rPr>
        <w:rFonts w:ascii="Sylfaen" w:hAnsi="Sylfaen"/>
        <w:color w:val="002060"/>
        <w:sz w:val="19"/>
        <w:szCs w:val="19"/>
      </w:rPr>
      <w:tab/>
    </w:r>
    <w:r>
      <w:rPr>
        <w:rFonts w:ascii="Sylfaen" w:hAnsi="Sylfaen"/>
        <w:color w:val="002060"/>
        <w:sz w:val="19"/>
        <w:szCs w:val="19"/>
      </w:rPr>
      <w:tab/>
    </w:r>
    <w:r w:rsidR="005405A9">
      <w:rPr>
        <w:rFonts w:ascii="Sylfaen" w:hAnsi="Sylfaen"/>
        <w:color w:val="002060"/>
        <w:sz w:val="19"/>
        <w:szCs w:val="19"/>
      </w:rPr>
      <w:t>enquiries</w:t>
    </w:r>
    <w:r w:rsidRPr="00B975C8">
      <w:rPr>
        <w:rFonts w:ascii="Sylfaen" w:hAnsi="Sylfaen"/>
        <w:color w:val="002060"/>
        <w:sz w:val="19"/>
        <w:szCs w:val="19"/>
      </w:rPr>
      <w:t>@equitait.com</w:t>
    </w:r>
  </w:p>
  <w:p w:rsidR="006D7F57" w:rsidRPr="00BC6B1A" w:rsidRDefault="006D7F57" w:rsidP="00BC6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09E" w:rsidRDefault="0074509E" w:rsidP="00BC6B1A">
      <w:pPr>
        <w:spacing w:after="0" w:line="240" w:lineRule="auto"/>
      </w:pPr>
      <w:r>
        <w:separator/>
      </w:r>
    </w:p>
  </w:footnote>
  <w:footnote w:type="continuationSeparator" w:id="0">
    <w:p w:rsidR="0074509E" w:rsidRDefault="0074509E" w:rsidP="00BC6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57" w:rsidRPr="00B975C8" w:rsidRDefault="005F3032" w:rsidP="00BC6B1A">
    <w:pPr>
      <w:pStyle w:val="Header"/>
      <w:tabs>
        <w:tab w:val="left" w:pos="6663"/>
      </w:tabs>
      <w:ind w:left="6663" w:right="-410"/>
      <w:rPr>
        <w:rFonts w:ascii="Sylfaen" w:hAnsi="Sylfaen"/>
        <w:color w:val="002060"/>
        <w:sz w:val="19"/>
        <w:szCs w:val="19"/>
      </w:rPr>
    </w:pPr>
    <w:r>
      <w:rPr>
        <w:rFonts w:ascii="Sylfaen" w:hAnsi="Sylfaen"/>
        <w:noProof/>
        <w:color w:val="002060"/>
        <w:sz w:val="19"/>
        <w:szCs w:val="19"/>
        <w:lang w:val="en-GB" w:eastAsia="en-GB"/>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-221615</wp:posOffset>
          </wp:positionV>
          <wp:extent cx="2047875" cy="1352550"/>
          <wp:effectExtent l="19050" t="0" r="9525" b="0"/>
          <wp:wrapNone/>
          <wp:docPr id="2"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jpg"/>
                  <pic:cNvPicPr>
                    <a:picLocks noChangeAspect="1" noChangeArrowheads="1"/>
                  </pic:cNvPicPr>
                </pic:nvPicPr>
                <pic:blipFill>
                  <a:blip r:embed="rId1"/>
                  <a:srcRect/>
                  <a:stretch>
                    <a:fillRect/>
                  </a:stretch>
                </pic:blipFill>
                <pic:spPr bwMode="auto">
                  <a:xfrm>
                    <a:off x="0" y="0"/>
                    <a:ext cx="2047875" cy="1352550"/>
                  </a:xfrm>
                  <a:prstGeom prst="rect">
                    <a:avLst/>
                  </a:prstGeom>
                  <a:noFill/>
                  <a:ln w="9525">
                    <a:noFill/>
                    <a:miter lim="800000"/>
                    <a:headEnd/>
                    <a:tailEnd/>
                  </a:ln>
                </pic:spPr>
              </pic:pic>
            </a:graphicData>
          </a:graphic>
        </wp:anchor>
      </w:drawing>
    </w:r>
    <w:proofErr w:type="spellStart"/>
    <w:r w:rsidR="008171DF">
      <w:rPr>
        <w:rFonts w:ascii="Sylfaen" w:hAnsi="Sylfaen"/>
        <w:color w:val="002060"/>
        <w:sz w:val="19"/>
        <w:szCs w:val="19"/>
      </w:rPr>
      <w:t>Raecleughhead</w:t>
    </w:r>
    <w:proofErr w:type="spellEnd"/>
  </w:p>
  <w:p w:rsidR="006D7F57" w:rsidRPr="00B975C8" w:rsidRDefault="006D7F57" w:rsidP="00BC6B1A">
    <w:pPr>
      <w:pStyle w:val="Header"/>
      <w:tabs>
        <w:tab w:val="center" w:pos="5670"/>
        <w:tab w:val="left" w:pos="6663"/>
        <w:tab w:val="right" w:pos="7655"/>
      </w:tabs>
      <w:ind w:left="6663" w:right="-410"/>
      <w:rPr>
        <w:rFonts w:ascii="Sylfaen" w:hAnsi="Sylfaen"/>
        <w:color w:val="002060"/>
        <w:sz w:val="19"/>
        <w:szCs w:val="19"/>
      </w:rPr>
    </w:pPr>
    <w:r w:rsidRPr="00B975C8">
      <w:rPr>
        <w:rFonts w:ascii="Sylfaen" w:hAnsi="Sylfaen"/>
        <w:color w:val="002060"/>
        <w:sz w:val="19"/>
        <w:szCs w:val="19"/>
      </w:rPr>
      <w:t>Duns</w:t>
    </w:r>
  </w:p>
  <w:p w:rsidR="006D7F57" w:rsidRPr="00B975C8" w:rsidRDefault="006D7F57" w:rsidP="00BC6B1A">
    <w:pPr>
      <w:pStyle w:val="Header"/>
      <w:tabs>
        <w:tab w:val="center" w:pos="5670"/>
        <w:tab w:val="left" w:pos="6663"/>
        <w:tab w:val="right" w:pos="7655"/>
      </w:tabs>
      <w:ind w:left="6663" w:right="-410"/>
      <w:rPr>
        <w:rFonts w:ascii="Sylfaen" w:hAnsi="Sylfaen"/>
        <w:color w:val="002060"/>
        <w:sz w:val="19"/>
        <w:szCs w:val="19"/>
      </w:rPr>
    </w:pPr>
    <w:proofErr w:type="spellStart"/>
    <w:r w:rsidRPr="00B975C8">
      <w:rPr>
        <w:rFonts w:ascii="Sylfaen" w:hAnsi="Sylfaen"/>
        <w:color w:val="002060"/>
        <w:sz w:val="19"/>
        <w:szCs w:val="19"/>
      </w:rPr>
      <w:t>Berwickshire</w:t>
    </w:r>
    <w:proofErr w:type="spellEnd"/>
    <w:r w:rsidRPr="00630C41">
      <w:rPr>
        <w:rFonts w:ascii="Sylfaen" w:hAnsi="Sylfaen"/>
        <w:color w:val="002060"/>
        <w:sz w:val="19"/>
        <w:szCs w:val="19"/>
      </w:rPr>
      <w:t xml:space="preserve"> </w:t>
    </w:r>
  </w:p>
  <w:p w:rsidR="006D7F57" w:rsidRDefault="006D7F57" w:rsidP="00BC6B1A">
    <w:pPr>
      <w:pStyle w:val="Header"/>
      <w:tabs>
        <w:tab w:val="center" w:pos="5670"/>
        <w:tab w:val="left" w:pos="6663"/>
        <w:tab w:val="right" w:pos="7088"/>
      </w:tabs>
      <w:ind w:left="6663" w:right="-410"/>
      <w:rPr>
        <w:rFonts w:ascii="Sylfaen" w:hAnsi="Sylfaen"/>
        <w:color w:val="002060"/>
        <w:sz w:val="19"/>
        <w:szCs w:val="19"/>
      </w:rPr>
    </w:pPr>
    <w:r w:rsidRPr="00BC6B1A">
      <w:rPr>
        <w:rFonts w:ascii="Sylfaen" w:hAnsi="Sylfaen"/>
        <w:color w:val="002060"/>
        <w:sz w:val="19"/>
        <w:szCs w:val="19"/>
      </w:rPr>
      <w:t>TD11</w:t>
    </w:r>
    <w:r w:rsidRPr="00B975C8">
      <w:rPr>
        <w:rFonts w:ascii="Sylfaen" w:hAnsi="Sylfaen"/>
        <w:color w:val="002060"/>
        <w:sz w:val="19"/>
        <w:szCs w:val="19"/>
      </w:rPr>
      <w:t xml:space="preserve"> 3</w:t>
    </w:r>
    <w:r w:rsidR="008171DF">
      <w:rPr>
        <w:rFonts w:ascii="Sylfaen" w:hAnsi="Sylfaen"/>
        <w:color w:val="002060"/>
        <w:sz w:val="19"/>
        <w:szCs w:val="19"/>
      </w:rPr>
      <w:t>NS</w:t>
    </w:r>
  </w:p>
  <w:p w:rsidR="006D7F57" w:rsidRDefault="006D7F57" w:rsidP="00BC6B1A">
    <w:pPr>
      <w:pStyle w:val="Header"/>
      <w:tabs>
        <w:tab w:val="center" w:pos="5670"/>
        <w:tab w:val="left" w:pos="6663"/>
        <w:tab w:val="right" w:pos="7088"/>
      </w:tabs>
      <w:ind w:left="7371" w:right="-410"/>
      <w:rPr>
        <w:rFonts w:ascii="Sylfaen" w:hAnsi="Sylfaen"/>
        <w:color w:val="002060"/>
        <w:sz w:val="19"/>
        <w:szCs w:val="19"/>
      </w:rPr>
    </w:pPr>
  </w:p>
  <w:p w:rsidR="006D7F57" w:rsidRPr="00A9747F" w:rsidRDefault="006D7F57" w:rsidP="00BC6B1A">
    <w:pPr>
      <w:pStyle w:val="Header"/>
      <w:tabs>
        <w:tab w:val="left" w:pos="6663"/>
        <w:tab w:val="right" w:pos="6804"/>
        <w:tab w:val="left" w:pos="7938"/>
      </w:tabs>
      <w:ind w:left="7371" w:right="-410" w:hanging="708"/>
      <w:rPr>
        <w:rFonts w:ascii="Sylfaen" w:hAnsi="Sylfaen"/>
        <w:color w:val="002060"/>
        <w:sz w:val="19"/>
        <w:szCs w:val="19"/>
      </w:rPr>
    </w:pPr>
    <w:r w:rsidRPr="00B975C8">
      <w:rPr>
        <w:rFonts w:ascii="Sylfaen" w:hAnsi="Sylfaen"/>
        <w:color w:val="002060"/>
        <w:sz w:val="19"/>
        <w:szCs w:val="19"/>
      </w:rPr>
      <w:t>www.equitait.com</w:t>
    </w:r>
  </w:p>
  <w:p w:rsidR="006D7F57" w:rsidRDefault="006D7F57" w:rsidP="00BC6B1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6799"/>
    <w:multiLevelType w:val="hybridMultilevel"/>
    <w:tmpl w:val="4D1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B3FF7"/>
    <w:multiLevelType w:val="hybridMultilevel"/>
    <w:tmpl w:val="5FDA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CD7B92"/>
    <w:multiLevelType w:val="hybridMultilevel"/>
    <w:tmpl w:val="2B5A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221ABB"/>
    <w:multiLevelType w:val="hybridMultilevel"/>
    <w:tmpl w:val="79AA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hdrShapeDefaults>
    <o:shapedefaults v:ext="edit" spidmax="9218"/>
  </w:hdrShapeDefaults>
  <w:footnotePr>
    <w:footnote w:id="-1"/>
    <w:footnote w:id="0"/>
  </w:footnotePr>
  <w:endnotePr>
    <w:endnote w:id="-1"/>
    <w:endnote w:id="0"/>
  </w:endnotePr>
  <w:compat/>
  <w:rsids>
    <w:rsidRoot w:val="00BC6B1A"/>
    <w:rsid w:val="000B096B"/>
    <w:rsid w:val="000C47D4"/>
    <w:rsid w:val="000C6E09"/>
    <w:rsid w:val="000D1EE7"/>
    <w:rsid w:val="000E00E8"/>
    <w:rsid w:val="001017B0"/>
    <w:rsid w:val="00190156"/>
    <w:rsid w:val="002048CF"/>
    <w:rsid w:val="00277463"/>
    <w:rsid w:val="00281824"/>
    <w:rsid w:val="0029025C"/>
    <w:rsid w:val="002B3590"/>
    <w:rsid w:val="002D43EC"/>
    <w:rsid w:val="003229AA"/>
    <w:rsid w:val="00352718"/>
    <w:rsid w:val="00364590"/>
    <w:rsid w:val="00370BB1"/>
    <w:rsid w:val="003765DB"/>
    <w:rsid w:val="00382EFA"/>
    <w:rsid w:val="00396F70"/>
    <w:rsid w:val="003B18A8"/>
    <w:rsid w:val="00420FD7"/>
    <w:rsid w:val="00422711"/>
    <w:rsid w:val="00454477"/>
    <w:rsid w:val="00466B4A"/>
    <w:rsid w:val="00471848"/>
    <w:rsid w:val="00492850"/>
    <w:rsid w:val="004B6C9A"/>
    <w:rsid w:val="004F3442"/>
    <w:rsid w:val="004F34B0"/>
    <w:rsid w:val="00503A38"/>
    <w:rsid w:val="005405A9"/>
    <w:rsid w:val="00545598"/>
    <w:rsid w:val="005B7DCE"/>
    <w:rsid w:val="005C3F52"/>
    <w:rsid w:val="005E697A"/>
    <w:rsid w:val="005F3032"/>
    <w:rsid w:val="005F6120"/>
    <w:rsid w:val="006066D3"/>
    <w:rsid w:val="00627418"/>
    <w:rsid w:val="00671FD0"/>
    <w:rsid w:val="006A7EE7"/>
    <w:rsid w:val="006D2BFE"/>
    <w:rsid w:val="006D7F57"/>
    <w:rsid w:val="0074509E"/>
    <w:rsid w:val="00756A31"/>
    <w:rsid w:val="007647F9"/>
    <w:rsid w:val="00791C29"/>
    <w:rsid w:val="007D4CF3"/>
    <w:rsid w:val="007D6AFA"/>
    <w:rsid w:val="007F290C"/>
    <w:rsid w:val="008171DF"/>
    <w:rsid w:val="008413E2"/>
    <w:rsid w:val="008625C1"/>
    <w:rsid w:val="008F095E"/>
    <w:rsid w:val="008F2A5F"/>
    <w:rsid w:val="00904BBD"/>
    <w:rsid w:val="00907F62"/>
    <w:rsid w:val="00914A3E"/>
    <w:rsid w:val="00922373"/>
    <w:rsid w:val="00923071"/>
    <w:rsid w:val="00925F1F"/>
    <w:rsid w:val="009520F9"/>
    <w:rsid w:val="009B0066"/>
    <w:rsid w:val="00A539CB"/>
    <w:rsid w:val="00A54792"/>
    <w:rsid w:val="00A60CB9"/>
    <w:rsid w:val="00A66C38"/>
    <w:rsid w:val="00A67B82"/>
    <w:rsid w:val="00A73FFC"/>
    <w:rsid w:val="00A8628C"/>
    <w:rsid w:val="00AA4BE0"/>
    <w:rsid w:val="00AB2053"/>
    <w:rsid w:val="00B166A2"/>
    <w:rsid w:val="00B30CE8"/>
    <w:rsid w:val="00B3129F"/>
    <w:rsid w:val="00B32DD2"/>
    <w:rsid w:val="00B655C4"/>
    <w:rsid w:val="00B72F0C"/>
    <w:rsid w:val="00B90163"/>
    <w:rsid w:val="00BB0F22"/>
    <w:rsid w:val="00BB16A4"/>
    <w:rsid w:val="00BC6B1A"/>
    <w:rsid w:val="00C1452B"/>
    <w:rsid w:val="00C6618F"/>
    <w:rsid w:val="00CC5238"/>
    <w:rsid w:val="00CE4374"/>
    <w:rsid w:val="00D13326"/>
    <w:rsid w:val="00D24A23"/>
    <w:rsid w:val="00D404A0"/>
    <w:rsid w:val="00D5033E"/>
    <w:rsid w:val="00DC03D6"/>
    <w:rsid w:val="00E41186"/>
    <w:rsid w:val="00E42CC8"/>
    <w:rsid w:val="00E66258"/>
    <w:rsid w:val="00E748FA"/>
    <w:rsid w:val="00E87B7E"/>
    <w:rsid w:val="00EA03A2"/>
    <w:rsid w:val="00EF38B6"/>
    <w:rsid w:val="00F25076"/>
    <w:rsid w:val="00F40E83"/>
    <w:rsid w:val="00F86E77"/>
    <w:rsid w:val="00FB386A"/>
    <w:rsid w:val="00FF1F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8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2271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D6AF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281824"/>
    <w:pPr>
      <w:keepNext/>
      <w:spacing w:after="0" w:line="240" w:lineRule="auto"/>
      <w:jc w:val="center"/>
      <w:outlineLvl w:val="2"/>
    </w:pPr>
    <w:rPr>
      <w:rFonts w:ascii="Times New Roman" w:eastAsia="Times New Roman" w:hAnsi="Times New Roman"/>
      <w:b/>
      <w:bCs/>
      <w:sz w:val="28"/>
      <w:szCs w:val="20"/>
    </w:rPr>
  </w:style>
  <w:style w:type="paragraph" w:styleId="Heading4">
    <w:name w:val="heading 4"/>
    <w:basedOn w:val="Normal"/>
    <w:next w:val="Normal"/>
    <w:link w:val="Heading4Char"/>
    <w:uiPriority w:val="9"/>
    <w:unhideWhenUsed/>
    <w:qFormat/>
    <w:rsid w:val="0027746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B1A"/>
    <w:rPr>
      <w:sz w:val="22"/>
      <w:szCs w:val="22"/>
      <w:lang w:val="en-US" w:eastAsia="en-US"/>
    </w:rPr>
  </w:style>
  <w:style w:type="paragraph" w:styleId="Header">
    <w:name w:val="header"/>
    <w:basedOn w:val="Normal"/>
    <w:link w:val="HeaderChar"/>
    <w:unhideWhenUsed/>
    <w:rsid w:val="00BC6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B1A"/>
  </w:style>
  <w:style w:type="paragraph" w:styleId="Footer">
    <w:name w:val="footer"/>
    <w:basedOn w:val="Normal"/>
    <w:link w:val="FooterChar"/>
    <w:uiPriority w:val="99"/>
    <w:unhideWhenUsed/>
    <w:rsid w:val="00BC6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B1A"/>
  </w:style>
  <w:style w:type="paragraph" w:styleId="BalloonText">
    <w:name w:val="Balloon Text"/>
    <w:basedOn w:val="Normal"/>
    <w:link w:val="BalloonTextChar"/>
    <w:uiPriority w:val="99"/>
    <w:semiHidden/>
    <w:unhideWhenUsed/>
    <w:rsid w:val="00BC6B1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C6B1A"/>
    <w:rPr>
      <w:rFonts w:ascii="Tahoma" w:hAnsi="Tahoma" w:cs="Tahoma"/>
      <w:sz w:val="16"/>
      <w:szCs w:val="16"/>
    </w:rPr>
  </w:style>
  <w:style w:type="character" w:customStyle="1" w:styleId="Heading3Char">
    <w:name w:val="Heading 3 Char"/>
    <w:link w:val="Heading3"/>
    <w:rsid w:val="00281824"/>
    <w:rPr>
      <w:rFonts w:ascii="Times New Roman" w:eastAsia="Times New Roman" w:hAnsi="Times New Roman"/>
      <w:b/>
      <w:bCs/>
      <w:sz w:val="28"/>
      <w:lang w:eastAsia="en-US"/>
    </w:rPr>
  </w:style>
  <w:style w:type="paragraph" w:styleId="BodyText">
    <w:name w:val="Body Text"/>
    <w:basedOn w:val="Normal"/>
    <w:link w:val="BodyTextChar"/>
    <w:rsid w:val="00281824"/>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281824"/>
    <w:rPr>
      <w:rFonts w:ascii="Times New Roman" w:eastAsia="Times New Roman" w:hAnsi="Times New Roman"/>
      <w:sz w:val="24"/>
      <w:lang w:eastAsia="en-US"/>
    </w:rPr>
  </w:style>
  <w:style w:type="paragraph" w:styleId="ListParagraph">
    <w:name w:val="List Paragraph"/>
    <w:basedOn w:val="Normal"/>
    <w:uiPriority w:val="34"/>
    <w:qFormat/>
    <w:rsid w:val="00E748FA"/>
    <w:pPr>
      <w:ind w:left="720"/>
      <w:contextualSpacing/>
    </w:pPr>
    <w:rPr>
      <w:lang w:val="en-GB"/>
    </w:rPr>
  </w:style>
  <w:style w:type="character" w:customStyle="1" w:styleId="Heading1Char">
    <w:name w:val="Heading 1 Char"/>
    <w:link w:val="Heading1"/>
    <w:uiPriority w:val="9"/>
    <w:rsid w:val="00422711"/>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7D6AFA"/>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rsid w:val="00277463"/>
    <w:rPr>
      <w:rFonts w:ascii="Calibri" w:eastAsia="Times New Roman" w:hAnsi="Calibri" w:cs="Times New Roman"/>
      <w:b/>
      <w:bCs/>
      <w:sz w:val="28"/>
      <w:szCs w:val="28"/>
      <w:lang w:val="en-US" w:eastAsia="en-US"/>
    </w:rPr>
  </w:style>
  <w:style w:type="paragraph" w:styleId="Title">
    <w:name w:val="Title"/>
    <w:basedOn w:val="Normal"/>
    <w:next w:val="Normal"/>
    <w:link w:val="TitleChar"/>
    <w:uiPriority w:val="10"/>
    <w:qFormat/>
    <w:rsid w:val="00E66258"/>
    <w:pPr>
      <w:spacing w:after="0" w:line="240" w:lineRule="auto"/>
      <w:contextualSpacing/>
      <w:jc w:val="both"/>
    </w:pPr>
    <w:rPr>
      <w:rFonts w:ascii="Calibri Light" w:eastAsia="Times New Roman" w:hAnsi="Calibri Light"/>
      <w:spacing w:val="-10"/>
      <w:kern w:val="28"/>
      <w:sz w:val="56"/>
      <w:szCs w:val="56"/>
    </w:rPr>
  </w:style>
  <w:style w:type="character" w:customStyle="1" w:styleId="TitleChar">
    <w:name w:val="Title Char"/>
    <w:link w:val="Title"/>
    <w:uiPriority w:val="10"/>
    <w:rsid w:val="00E66258"/>
    <w:rPr>
      <w:rFonts w:ascii="Calibri Light" w:eastAsia="Times New Roman" w:hAnsi="Calibri Light"/>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colin-local</cp:lastModifiedBy>
  <cp:revision>4</cp:revision>
  <cp:lastPrinted>2013-09-23T10:57:00Z</cp:lastPrinted>
  <dcterms:created xsi:type="dcterms:W3CDTF">2015-04-13T10:41:00Z</dcterms:created>
  <dcterms:modified xsi:type="dcterms:W3CDTF">2016-05-12T10:52:00Z</dcterms:modified>
</cp:coreProperties>
</file>